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0D" w:rsidRDefault="002B4F0D" w:rsidP="004D3ECC">
      <w:pPr>
        <w:spacing w:line="480" w:lineRule="auto"/>
        <w:jc w:val="center"/>
        <w:rPr>
          <w:rFonts w:ascii="Times New Roman" w:hAnsi="Times New Roman" w:cs="Times New Roman"/>
          <w:b/>
          <w:sz w:val="24"/>
          <w:szCs w:val="24"/>
        </w:rPr>
      </w:pPr>
    </w:p>
    <w:p w:rsidR="002B4F0D" w:rsidRDefault="002B4F0D" w:rsidP="004D3ECC">
      <w:pPr>
        <w:spacing w:line="480" w:lineRule="auto"/>
        <w:jc w:val="center"/>
        <w:rPr>
          <w:rFonts w:ascii="Times New Roman" w:hAnsi="Times New Roman" w:cs="Times New Roman"/>
          <w:b/>
          <w:sz w:val="24"/>
          <w:szCs w:val="24"/>
        </w:rPr>
      </w:pPr>
    </w:p>
    <w:p w:rsidR="002B4F0D" w:rsidRDefault="002B4F0D" w:rsidP="004D3ECC">
      <w:pPr>
        <w:spacing w:line="480" w:lineRule="auto"/>
        <w:jc w:val="center"/>
        <w:rPr>
          <w:rFonts w:ascii="Times New Roman" w:hAnsi="Times New Roman" w:cs="Times New Roman"/>
          <w:b/>
          <w:sz w:val="24"/>
          <w:szCs w:val="24"/>
        </w:rPr>
      </w:pPr>
    </w:p>
    <w:p w:rsidR="002B4F0D" w:rsidRDefault="002B4F0D" w:rsidP="004D3ECC">
      <w:pPr>
        <w:spacing w:line="480" w:lineRule="auto"/>
        <w:jc w:val="center"/>
        <w:rPr>
          <w:rFonts w:ascii="Times New Roman" w:hAnsi="Times New Roman" w:cs="Times New Roman"/>
          <w:b/>
          <w:sz w:val="24"/>
          <w:szCs w:val="24"/>
        </w:rPr>
      </w:pPr>
    </w:p>
    <w:p w:rsidR="002B4F0D" w:rsidRDefault="002B4F0D" w:rsidP="004D3ECC">
      <w:pPr>
        <w:spacing w:line="480" w:lineRule="auto"/>
        <w:jc w:val="center"/>
        <w:rPr>
          <w:rFonts w:ascii="Times New Roman" w:hAnsi="Times New Roman" w:cs="Times New Roman"/>
          <w:b/>
          <w:sz w:val="24"/>
          <w:szCs w:val="24"/>
        </w:rPr>
      </w:pPr>
    </w:p>
    <w:p w:rsidR="004D3ECC" w:rsidRDefault="002B4F0D" w:rsidP="004D3EC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HMO Success and Failure: A Case Study Analysis</w:t>
      </w:r>
    </w:p>
    <w:p w:rsidR="002B4F0D" w:rsidRDefault="002B4F0D" w:rsidP="004D3ECC">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Information]</w:t>
      </w:r>
    </w:p>
    <w:p w:rsidR="002B4F0D" w:rsidRDefault="002B4F0D" w:rsidP="004D3ECC">
      <w:pPr>
        <w:spacing w:line="480" w:lineRule="auto"/>
        <w:jc w:val="center"/>
        <w:rPr>
          <w:rFonts w:ascii="Times New Roman" w:hAnsi="Times New Roman" w:cs="Times New Roman"/>
          <w:sz w:val="24"/>
          <w:szCs w:val="24"/>
        </w:rPr>
      </w:pPr>
    </w:p>
    <w:p w:rsidR="002B4F0D" w:rsidRDefault="002B4F0D" w:rsidP="004D3ECC">
      <w:pPr>
        <w:spacing w:line="480" w:lineRule="auto"/>
        <w:jc w:val="center"/>
        <w:rPr>
          <w:rFonts w:ascii="Times New Roman" w:hAnsi="Times New Roman" w:cs="Times New Roman"/>
          <w:sz w:val="24"/>
          <w:szCs w:val="24"/>
        </w:rPr>
      </w:pPr>
    </w:p>
    <w:p w:rsidR="002B4F0D" w:rsidRDefault="002B4F0D" w:rsidP="004D3ECC">
      <w:pPr>
        <w:spacing w:line="480" w:lineRule="auto"/>
        <w:jc w:val="center"/>
        <w:rPr>
          <w:rFonts w:ascii="Times New Roman" w:hAnsi="Times New Roman" w:cs="Times New Roman"/>
          <w:sz w:val="24"/>
          <w:szCs w:val="24"/>
        </w:rPr>
      </w:pPr>
    </w:p>
    <w:p w:rsidR="002B4F0D" w:rsidRDefault="002B4F0D" w:rsidP="004D3ECC">
      <w:pPr>
        <w:spacing w:line="480" w:lineRule="auto"/>
        <w:jc w:val="center"/>
        <w:rPr>
          <w:rFonts w:ascii="Times New Roman" w:hAnsi="Times New Roman" w:cs="Times New Roman"/>
          <w:sz w:val="24"/>
          <w:szCs w:val="24"/>
        </w:rPr>
      </w:pPr>
    </w:p>
    <w:p w:rsidR="002B4F0D" w:rsidRDefault="002B4F0D" w:rsidP="004D3ECC">
      <w:pPr>
        <w:spacing w:line="480" w:lineRule="auto"/>
        <w:jc w:val="center"/>
        <w:rPr>
          <w:rFonts w:ascii="Times New Roman" w:hAnsi="Times New Roman" w:cs="Times New Roman"/>
          <w:sz w:val="24"/>
          <w:szCs w:val="24"/>
        </w:rPr>
      </w:pPr>
    </w:p>
    <w:p w:rsidR="002B4F0D" w:rsidRDefault="002B4F0D" w:rsidP="004D3ECC">
      <w:pPr>
        <w:spacing w:line="480" w:lineRule="auto"/>
        <w:jc w:val="center"/>
        <w:rPr>
          <w:rFonts w:ascii="Times New Roman" w:hAnsi="Times New Roman" w:cs="Times New Roman"/>
          <w:sz w:val="24"/>
          <w:szCs w:val="24"/>
        </w:rPr>
      </w:pPr>
    </w:p>
    <w:p w:rsidR="002B4F0D" w:rsidRDefault="002B4F0D" w:rsidP="004D3ECC">
      <w:pPr>
        <w:spacing w:line="480" w:lineRule="auto"/>
        <w:jc w:val="center"/>
        <w:rPr>
          <w:rFonts w:ascii="Times New Roman" w:hAnsi="Times New Roman" w:cs="Times New Roman"/>
          <w:sz w:val="24"/>
          <w:szCs w:val="24"/>
        </w:rPr>
      </w:pPr>
    </w:p>
    <w:p w:rsidR="002B4F0D" w:rsidRDefault="002B4F0D" w:rsidP="004D3ECC">
      <w:pPr>
        <w:spacing w:line="480" w:lineRule="auto"/>
        <w:jc w:val="center"/>
        <w:rPr>
          <w:rFonts w:ascii="Times New Roman" w:hAnsi="Times New Roman" w:cs="Times New Roman"/>
          <w:sz w:val="24"/>
          <w:szCs w:val="24"/>
        </w:rPr>
      </w:pPr>
    </w:p>
    <w:p w:rsidR="002B4F0D" w:rsidRDefault="002B4F0D" w:rsidP="004D3ECC">
      <w:pPr>
        <w:spacing w:line="480" w:lineRule="auto"/>
        <w:jc w:val="center"/>
        <w:rPr>
          <w:rFonts w:ascii="Times New Roman" w:hAnsi="Times New Roman" w:cs="Times New Roman"/>
          <w:sz w:val="24"/>
          <w:szCs w:val="24"/>
        </w:rPr>
      </w:pPr>
    </w:p>
    <w:p w:rsidR="002B4F0D" w:rsidRDefault="002B4F0D" w:rsidP="004D3ECC">
      <w:pPr>
        <w:spacing w:line="480" w:lineRule="auto"/>
        <w:jc w:val="center"/>
        <w:rPr>
          <w:rFonts w:ascii="Times New Roman" w:hAnsi="Times New Roman" w:cs="Times New Roman"/>
          <w:sz w:val="24"/>
          <w:szCs w:val="24"/>
        </w:rPr>
      </w:pPr>
    </w:p>
    <w:p w:rsidR="002B4F0D" w:rsidRDefault="002B4F0D" w:rsidP="002B4F0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2B4F0D" w:rsidRDefault="002B4F0D" w:rsidP="002B4F0D">
      <w:pPr>
        <w:spacing w:line="480" w:lineRule="auto"/>
        <w:rPr>
          <w:rFonts w:ascii="Times New Roman" w:hAnsi="Times New Roman" w:cs="Times New Roman"/>
          <w:sz w:val="24"/>
          <w:szCs w:val="24"/>
        </w:rPr>
      </w:pPr>
      <w:r>
        <w:rPr>
          <w:rFonts w:ascii="Times New Roman" w:hAnsi="Times New Roman" w:cs="Times New Roman"/>
          <w:b/>
          <w:sz w:val="24"/>
          <w:szCs w:val="24"/>
        </w:rPr>
        <w:tab/>
      </w:r>
      <w:r w:rsidR="00A42FDB">
        <w:rPr>
          <w:rFonts w:ascii="Times New Roman" w:hAnsi="Times New Roman" w:cs="Times New Roman"/>
          <w:sz w:val="24"/>
          <w:szCs w:val="24"/>
        </w:rPr>
        <w:t xml:space="preserve">The success of a business is determined by a number of factors, both internal and external. These factors can range from simple financial models and whether or not the business plan is sustainable to more far-reaching aspects, such as customer satisfaction and approval. Business ethics come into play not only as an intrinsic moral consideration, but also as a means </w:t>
      </w:r>
      <w:proofErr w:type="gramStart"/>
      <w:r w:rsidR="00A42FDB">
        <w:rPr>
          <w:rFonts w:ascii="Times New Roman" w:hAnsi="Times New Roman" w:cs="Times New Roman"/>
          <w:sz w:val="24"/>
          <w:szCs w:val="24"/>
        </w:rPr>
        <w:t>of</w:t>
      </w:r>
      <w:proofErr w:type="gramEnd"/>
      <w:r w:rsidR="00A42FDB">
        <w:rPr>
          <w:rFonts w:ascii="Times New Roman" w:hAnsi="Times New Roman" w:cs="Times New Roman"/>
          <w:sz w:val="24"/>
          <w:szCs w:val="24"/>
        </w:rPr>
        <w:t xml:space="preserve"> securing a positive public image. In order to preserve this image, it is necessary to leverage best business practices and build a solid reputation for delivering quality service (Gray et al. 2010). Businesses and institutions must work hard to keep costs as low as possible in order to secure and maximize overall profitability and long-term success. However, the healthcare industry can be particularly tricky in this endeavor—keeping costs low can create an ethical dilemma, as oftentimes more effective or more appropriate forms of treatment also carry a significantly higher cost (</w:t>
      </w:r>
      <w:proofErr w:type="spellStart"/>
      <w:r w:rsidR="00A42FDB">
        <w:rPr>
          <w:rFonts w:ascii="Times New Roman" w:hAnsi="Times New Roman" w:cs="Times New Roman"/>
          <w:sz w:val="24"/>
          <w:szCs w:val="24"/>
        </w:rPr>
        <w:t>Kongstvedt</w:t>
      </w:r>
      <w:proofErr w:type="spellEnd"/>
      <w:r w:rsidR="00A42FDB">
        <w:rPr>
          <w:rFonts w:ascii="Times New Roman" w:hAnsi="Times New Roman" w:cs="Times New Roman"/>
          <w:sz w:val="24"/>
          <w:szCs w:val="24"/>
        </w:rPr>
        <w:t xml:space="preserve"> 2001). Healthcare organizations have firm moral obligations to secure and implement the best possible level of treatment for their patients, but at the same time, practitioners and stakeholders are expected to maintain a consistent and manageable financial model. Creating a model can also be problematic, as institutions in the healthcare industry often must consider a vast number of unknown variables, and when those unknown variables are heavily controlled, it may jeopardize the quality of care a patient can receive (Gray et al. 2010). There are legal regulations in place, but even so, healthcare establishments face difficulty maintaining a proper and healthy balance between their moral responsibilities to patients, their legal responsibilities to the community, and their financial business responsibilities to stakeholders.</w:t>
      </w:r>
    </w:p>
    <w:p w:rsidR="00A42FDB" w:rsidRDefault="00A42FDB" w:rsidP="002B4F0D">
      <w:pPr>
        <w:spacing w:line="480" w:lineRule="auto"/>
        <w:rPr>
          <w:rStyle w:val="reference-text"/>
          <w:rFonts w:ascii="Times New Roman" w:hAnsi="Times New Roman" w:cs="Times New Roman"/>
          <w:sz w:val="24"/>
          <w:szCs w:val="24"/>
        </w:rPr>
      </w:pPr>
      <w:r>
        <w:rPr>
          <w:rFonts w:ascii="Times New Roman" w:hAnsi="Times New Roman" w:cs="Times New Roman"/>
          <w:sz w:val="24"/>
          <w:szCs w:val="24"/>
        </w:rPr>
        <w:lastRenderedPageBreak/>
        <w:tab/>
      </w:r>
      <w:r w:rsidR="007E2086">
        <w:rPr>
          <w:rFonts w:ascii="Times New Roman" w:hAnsi="Times New Roman" w:cs="Times New Roman"/>
          <w:sz w:val="24"/>
          <w:szCs w:val="24"/>
        </w:rPr>
        <w:t>Health Maintenance Organizations (HMOs) face a particularly difficult facet of this moral and financial management. HMOs offer a managed system of healthcare for health insurance and benefits plans, giving consumers an opportunity to leverage cheap and presumably reliable care through their employers or some other program (</w:t>
      </w:r>
      <w:proofErr w:type="spellStart"/>
      <w:r w:rsidR="007E2086" w:rsidRPr="004D3ECC">
        <w:rPr>
          <w:rStyle w:val="reference-text"/>
          <w:rFonts w:ascii="Times New Roman" w:hAnsi="Times New Roman" w:cs="Times New Roman"/>
          <w:sz w:val="24"/>
          <w:szCs w:val="24"/>
        </w:rPr>
        <w:t>Kongstvedt</w:t>
      </w:r>
      <w:proofErr w:type="spellEnd"/>
      <w:r w:rsidR="007E2086">
        <w:rPr>
          <w:rStyle w:val="reference-text"/>
          <w:rFonts w:ascii="Times New Roman" w:hAnsi="Times New Roman" w:cs="Times New Roman"/>
          <w:sz w:val="24"/>
          <w:szCs w:val="24"/>
        </w:rPr>
        <w:t xml:space="preserve"> 2001). </w:t>
      </w:r>
      <w:r w:rsidR="008D5104">
        <w:rPr>
          <w:rStyle w:val="reference-text"/>
          <w:rFonts w:ascii="Times New Roman" w:hAnsi="Times New Roman" w:cs="Times New Roman"/>
          <w:sz w:val="24"/>
          <w:szCs w:val="24"/>
        </w:rPr>
        <w:t>The HMO Act of 1973 allowed employers a clear regulatory path to offer this kind of he</w:t>
      </w:r>
      <w:r w:rsidR="005F08C5">
        <w:rPr>
          <w:rStyle w:val="reference-text"/>
          <w:rFonts w:ascii="Times New Roman" w:hAnsi="Times New Roman" w:cs="Times New Roman"/>
          <w:sz w:val="24"/>
          <w:szCs w:val="24"/>
        </w:rPr>
        <w:t>alth benefit to their employees—it actually requires businesses with more than 25 employees to enroll. This leads patients to a kind of medical “gatekeeper,” usually a family practitioner or si</w:t>
      </w:r>
      <w:r w:rsidR="00A13D22">
        <w:rPr>
          <w:rStyle w:val="reference-text"/>
          <w:rFonts w:ascii="Times New Roman" w:hAnsi="Times New Roman" w:cs="Times New Roman"/>
          <w:sz w:val="24"/>
          <w:szCs w:val="24"/>
        </w:rPr>
        <w:t>milar medical professional, who</w:t>
      </w:r>
      <w:r w:rsidR="005F08C5">
        <w:rPr>
          <w:rStyle w:val="reference-text"/>
          <w:rFonts w:ascii="Times New Roman" w:hAnsi="Times New Roman" w:cs="Times New Roman"/>
          <w:sz w:val="24"/>
          <w:szCs w:val="24"/>
        </w:rPr>
        <w:t xml:space="preserve"> can allocate care and serve as an intermediary between the patient and the insurance </w:t>
      </w:r>
      <w:r w:rsidR="00A13D22">
        <w:rPr>
          <w:rStyle w:val="reference-text"/>
          <w:rFonts w:ascii="Times New Roman" w:hAnsi="Times New Roman" w:cs="Times New Roman"/>
          <w:sz w:val="24"/>
          <w:szCs w:val="24"/>
        </w:rPr>
        <w:t xml:space="preserve">companies that pay for the care (De Wolf and </w:t>
      </w:r>
      <w:proofErr w:type="spellStart"/>
      <w:r w:rsidR="00A13D22">
        <w:rPr>
          <w:rStyle w:val="reference-text"/>
          <w:rFonts w:ascii="Times New Roman" w:hAnsi="Times New Roman" w:cs="Times New Roman"/>
          <w:sz w:val="24"/>
          <w:szCs w:val="24"/>
        </w:rPr>
        <w:t>Stanten</w:t>
      </w:r>
      <w:proofErr w:type="spellEnd"/>
      <w:r w:rsidR="00A13D22">
        <w:rPr>
          <w:rStyle w:val="reference-text"/>
          <w:rFonts w:ascii="Times New Roman" w:hAnsi="Times New Roman" w:cs="Times New Roman"/>
          <w:sz w:val="24"/>
          <w:szCs w:val="24"/>
        </w:rPr>
        <w:t xml:space="preserve"> 1995). These gatekeepers work to keep the costs as low as possible for everyone involved, including both the patient and the insurance provider, including determining which form of treatment is necessary for a given condition or symptom. This can affect patients’ insurance premiums, but mostly the effect strives to keep profitability high for the HMOs, creating controversy over the ethical dilemmas involved with price being a considering factor in which kind of treatment a doctor recommends</w:t>
      </w:r>
      <w:r w:rsidR="00290C4C">
        <w:rPr>
          <w:rStyle w:val="reference-text"/>
          <w:rFonts w:ascii="Times New Roman" w:hAnsi="Times New Roman" w:cs="Times New Roman"/>
          <w:sz w:val="24"/>
          <w:szCs w:val="24"/>
        </w:rPr>
        <w:t>..</w:t>
      </w:r>
    </w:p>
    <w:p w:rsidR="002A429B" w:rsidRDefault="002A429B" w:rsidP="002B4F0D">
      <w:pPr>
        <w:spacing w:line="480" w:lineRule="auto"/>
        <w:rPr>
          <w:rStyle w:val="reference-text"/>
          <w:rFonts w:ascii="Times New Roman" w:hAnsi="Times New Roman" w:cs="Times New Roman"/>
          <w:sz w:val="24"/>
          <w:szCs w:val="24"/>
        </w:rPr>
      </w:pPr>
    </w:p>
    <w:p w:rsidR="00290C4C" w:rsidRDefault="00290C4C" w:rsidP="004D3ECC">
      <w:pPr>
        <w:spacing w:line="480" w:lineRule="auto"/>
        <w:jc w:val="center"/>
        <w:rPr>
          <w:rFonts w:ascii="Times New Roman" w:hAnsi="Times New Roman" w:cs="Times New Roman"/>
          <w:b/>
          <w:sz w:val="24"/>
          <w:szCs w:val="24"/>
        </w:rPr>
      </w:pPr>
    </w:p>
    <w:p w:rsidR="00290C4C" w:rsidRDefault="00290C4C" w:rsidP="004D3ECC">
      <w:pPr>
        <w:spacing w:line="480" w:lineRule="auto"/>
        <w:jc w:val="center"/>
        <w:rPr>
          <w:rFonts w:ascii="Times New Roman" w:hAnsi="Times New Roman" w:cs="Times New Roman"/>
          <w:b/>
          <w:sz w:val="24"/>
          <w:szCs w:val="24"/>
        </w:rPr>
      </w:pPr>
    </w:p>
    <w:p w:rsidR="00290C4C" w:rsidRDefault="00290C4C" w:rsidP="004D3ECC">
      <w:pPr>
        <w:spacing w:line="480" w:lineRule="auto"/>
        <w:jc w:val="center"/>
        <w:rPr>
          <w:rFonts w:ascii="Times New Roman" w:hAnsi="Times New Roman" w:cs="Times New Roman"/>
          <w:b/>
          <w:sz w:val="24"/>
          <w:szCs w:val="24"/>
        </w:rPr>
      </w:pPr>
    </w:p>
    <w:p w:rsidR="00290C4C" w:rsidRDefault="00290C4C" w:rsidP="004D3ECC">
      <w:pPr>
        <w:spacing w:line="480" w:lineRule="auto"/>
        <w:jc w:val="center"/>
        <w:rPr>
          <w:rFonts w:ascii="Times New Roman" w:hAnsi="Times New Roman" w:cs="Times New Roman"/>
          <w:b/>
          <w:sz w:val="24"/>
          <w:szCs w:val="24"/>
        </w:rPr>
      </w:pPr>
    </w:p>
    <w:p w:rsidR="00290C4C" w:rsidRDefault="00290C4C" w:rsidP="004D3ECC">
      <w:pPr>
        <w:spacing w:line="480" w:lineRule="auto"/>
        <w:jc w:val="center"/>
        <w:rPr>
          <w:rFonts w:ascii="Times New Roman" w:hAnsi="Times New Roman" w:cs="Times New Roman"/>
          <w:b/>
          <w:sz w:val="24"/>
          <w:szCs w:val="24"/>
        </w:rPr>
      </w:pPr>
    </w:p>
    <w:p w:rsidR="004D3ECC" w:rsidRDefault="004D3ECC" w:rsidP="004D3ECC">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rsidR="0081338D" w:rsidRPr="0081338D" w:rsidRDefault="0081338D" w:rsidP="004D3ECC">
      <w:pPr>
        <w:spacing w:line="480" w:lineRule="auto"/>
        <w:rPr>
          <w:rStyle w:val="reference-text"/>
          <w:rFonts w:ascii="Times New Roman" w:hAnsi="Times New Roman" w:cs="Times New Roman"/>
          <w:sz w:val="24"/>
          <w:szCs w:val="24"/>
        </w:rPr>
      </w:pPr>
      <w:r w:rsidRPr="0081338D">
        <w:rPr>
          <w:rFonts w:ascii="Times New Roman" w:hAnsi="Times New Roman" w:cs="Times New Roman"/>
          <w:sz w:val="24"/>
          <w:szCs w:val="24"/>
        </w:rPr>
        <w:t xml:space="preserve">De Wolf </w:t>
      </w:r>
      <w:proofErr w:type="gramStart"/>
      <w:r w:rsidRPr="0081338D">
        <w:rPr>
          <w:rFonts w:ascii="Times New Roman" w:hAnsi="Times New Roman" w:cs="Times New Roman"/>
          <w:sz w:val="24"/>
          <w:szCs w:val="24"/>
        </w:rPr>
        <w:t>W,</w:t>
      </w:r>
      <w:proofErr w:type="gramEnd"/>
      <w:r w:rsidRPr="0081338D">
        <w:rPr>
          <w:rFonts w:ascii="Times New Roman" w:hAnsi="Times New Roman" w:cs="Times New Roman"/>
          <w:sz w:val="24"/>
          <w:szCs w:val="24"/>
        </w:rPr>
        <w:t xml:space="preserve"> and A </w:t>
      </w:r>
      <w:proofErr w:type="spellStart"/>
      <w:r w:rsidRPr="0081338D">
        <w:rPr>
          <w:rFonts w:ascii="Times New Roman" w:hAnsi="Times New Roman" w:cs="Times New Roman"/>
          <w:sz w:val="24"/>
          <w:szCs w:val="24"/>
        </w:rPr>
        <w:t>Stanten</w:t>
      </w:r>
      <w:proofErr w:type="spellEnd"/>
      <w:r w:rsidRPr="0081338D">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81338D">
        <w:rPr>
          <w:rFonts w:ascii="Times New Roman" w:hAnsi="Times New Roman" w:cs="Times New Roman"/>
          <w:sz w:val="24"/>
          <w:szCs w:val="24"/>
        </w:rPr>
        <w:t>1995</w:t>
      </w:r>
      <w:r>
        <w:rPr>
          <w:rFonts w:ascii="Times New Roman" w:hAnsi="Times New Roman" w:cs="Times New Roman"/>
          <w:sz w:val="24"/>
          <w:szCs w:val="24"/>
        </w:rPr>
        <w:t>)</w:t>
      </w:r>
      <w:r w:rsidRPr="0081338D">
        <w:rPr>
          <w:rFonts w:ascii="Times New Roman" w:hAnsi="Times New Roman" w:cs="Times New Roman"/>
          <w:sz w:val="24"/>
          <w:szCs w:val="24"/>
        </w:rPr>
        <w:t>. "The In</w:t>
      </w:r>
      <w:r>
        <w:rPr>
          <w:rFonts w:ascii="Times New Roman" w:hAnsi="Times New Roman" w:cs="Times New Roman"/>
          <w:sz w:val="24"/>
          <w:szCs w:val="24"/>
        </w:rPr>
        <w:t>dependent Practice Association.”</w:t>
      </w:r>
      <w:proofErr w:type="gramEnd"/>
      <w:r w:rsidRPr="0081338D">
        <w:rPr>
          <w:rFonts w:ascii="Times New Roman" w:hAnsi="Times New Roman" w:cs="Times New Roman"/>
          <w:sz w:val="24"/>
          <w:szCs w:val="24"/>
        </w:rPr>
        <w:t xml:space="preserve"> </w:t>
      </w:r>
      <w:proofErr w:type="gramStart"/>
      <w:r>
        <w:rPr>
          <w:rFonts w:ascii="Times New Roman" w:hAnsi="Times New Roman" w:cs="Times New Roman"/>
          <w:i/>
          <w:iCs/>
          <w:sz w:val="24"/>
          <w:szCs w:val="24"/>
        </w:rPr>
        <w:t>JAMA :</w:t>
      </w:r>
      <w:proofErr w:type="gramEnd"/>
      <w:r>
        <w:rPr>
          <w:rFonts w:ascii="Times New Roman" w:hAnsi="Times New Roman" w:cs="Times New Roman"/>
          <w:i/>
          <w:iCs/>
          <w:sz w:val="24"/>
          <w:szCs w:val="24"/>
        </w:rPr>
        <w:t xml:space="preserve"> T</w:t>
      </w:r>
      <w:r w:rsidRPr="0081338D">
        <w:rPr>
          <w:rFonts w:ascii="Times New Roman" w:hAnsi="Times New Roman" w:cs="Times New Roman"/>
          <w:i/>
          <w:iCs/>
          <w:sz w:val="24"/>
          <w:szCs w:val="24"/>
        </w:rPr>
        <w:t xml:space="preserve">he </w:t>
      </w:r>
      <w:r>
        <w:rPr>
          <w:rFonts w:ascii="Times New Roman" w:hAnsi="Times New Roman" w:cs="Times New Roman"/>
          <w:i/>
          <w:iCs/>
          <w:sz w:val="24"/>
          <w:szCs w:val="24"/>
        </w:rPr>
        <w:tab/>
      </w:r>
      <w:r w:rsidRPr="0081338D">
        <w:rPr>
          <w:rFonts w:ascii="Times New Roman" w:hAnsi="Times New Roman" w:cs="Times New Roman"/>
          <w:i/>
          <w:iCs/>
          <w:sz w:val="24"/>
          <w:szCs w:val="24"/>
        </w:rPr>
        <w:t>Journal of the American Medical Association</w:t>
      </w:r>
      <w:r w:rsidRPr="0081338D">
        <w:rPr>
          <w:rFonts w:ascii="Times New Roman" w:hAnsi="Times New Roman" w:cs="Times New Roman"/>
          <w:sz w:val="24"/>
          <w:szCs w:val="24"/>
        </w:rPr>
        <w:t>.</w:t>
      </w:r>
    </w:p>
    <w:p w:rsidR="004D3ECC" w:rsidRDefault="004D3ECC" w:rsidP="004D3ECC">
      <w:pPr>
        <w:spacing w:line="480" w:lineRule="auto"/>
        <w:rPr>
          <w:rStyle w:val="reference-text"/>
          <w:rFonts w:ascii="Times New Roman" w:hAnsi="Times New Roman" w:cs="Times New Roman"/>
          <w:sz w:val="24"/>
          <w:szCs w:val="24"/>
        </w:rPr>
      </w:pPr>
      <w:r w:rsidRPr="004D3ECC">
        <w:rPr>
          <w:rStyle w:val="reference-text"/>
          <w:rFonts w:ascii="Times New Roman" w:hAnsi="Times New Roman" w:cs="Times New Roman"/>
          <w:sz w:val="24"/>
          <w:szCs w:val="24"/>
        </w:rPr>
        <w:t>Dorsey, Joseph L.  (1975) "The Health Maintenance Organization Act of 1973(P.L. 93-222)</w:t>
      </w:r>
      <w:r>
        <w:rPr>
          <w:rStyle w:val="reference-text"/>
          <w:rFonts w:ascii="Times New Roman" w:hAnsi="Times New Roman" w:cs="Times New Roman"/>
          <w:sz w:val="24"/>
          <w:szCs w:val="24"/>
        </w:rPr>
        <w:t xml:space="preserve"> </w:t>
      </w:r>
      <w:r w:rsidRPr="004D3ECC">
        <w:rPr>
          <w:rStyle w:val="reference-text"/>
          <w:rFonts w:ascii="Times New Roman" w:hAnsi="Times New Roman" w:cs="Times New Roman"/>
          <w:sz w:val="24"/>
          <w:szCs w:val="24"/>
        </w:rPr>
        <w:t xml:space="preserve">and </w:t>
      </w:r>
      <w:r>
        <w:rPr>
          <w:rStyle w:val="reference-text"/>
          <w:rFonts w:ascii="Times New Roman" w:hAnsi="Times New Roman" w:cs="Times New Roman"/>
          <w:sz w:val="24"/>
          <w:szCs w:val="24"/>
        </w:rPr>
        <w:tab/>
      </w:r>
      <w:r w:rsidRPr="004D3ECC">
        <w:rPr>
          <w:rStyle w:val="reference-text"/>
          <w:rFonts w:ascii="Times New Roman" w:hAnsi="Times New Roman" w:cs="Times New Roman"/>
          <w:sz w:val="24"/>
          <w:szCs w:val="24"/>
        </w:rPr>
        <w:t xml:space="preserve">Prepaid Group Practice Plan," </w:t>
      </w:r>
      <w:r w:rsidRPr="004D3ECC">
        <w:rPr>
          <w:rStyle w:val="reference-text"/>
          <w:rFonts w:ascii="Times New Roman" w:hAnsi="Times New Roman" w:cs="Times New Roman"/>
          <w:i/>
          <w:sz w:val="24"/>
          <w:szCs w:val="24"/>
        </w:rPr>
        <w:t>Medical Care</w:t>
      </w:r>
      <w:r w:rsidRPr="004D3ECC">
        <w:rPr>
          <w:rStyle w:val="reference-text"/>
          <w:rFonts w:ascii="Times New Roman" w:hAnsi="Times New Roman" w:cs="Times New Roman"/>
          <w:sz w:val="24"/>
          <w:szCs w:val="24"/>
        </w:rPr>
        <w:t>, Vol. 13, No. 1</w:t>
      </w:r>
      <w:r>
        <w:rPr>
          <w:rStyle w:val="reference-text"/>
          <w:rFonts w:ascii="Times New Roman" w:hAnsi="Times New Roman" w:cs="Times New Roman"/>
          <w:sz w:val="24"/>
          <w:szCs w:val="24"/>
        </w:rPr>
        <w:t>.</w:t>
      </w:r>
    </w:p>
    <w:p w:rsidR="004B4B13" w:rsidRPr="004B4B13" w:rsidRDefault="004B4B13" w:rsidP="004D3ECC">
      <w:pPr>
        <w:spacing w:line="480" w:lineRule="auto"/>
        <w:rPr>
          <w:rStyle w:val="reference-text"/>
          <w:rFonts w:ascii="Times New Roman" w:hAnsi="Times New Roman" w:cs="Times New Roman"/>
          <w:sz w:val="24"/>
          <w:szCs w:val="24"/>
        </w:rPr>
      </w:pPr>
      <w:proofErr w:type="gramStart"/>
      <w:r w:rsidRPr="004B4B13">
        <w:rPr>
          <w:rFonts w:ascii="Times New Roman" w:hAnsi="Times New Roman" w:cs="Times New Roman"/>
          <w:sz w:val="24"/>
          <w:szCs w:val="24"/>
        </w:rPr>
        <w:t xml:space="preserve">Gray, Alastair M., Philip M. Clarke, Jane </w:t>
      </w:r>
      <w:proofErr w:type="spellStart"/>
      <w:r w:rsidRPr="004B4B13">
        <w:rPr>
          <w:rFonts w:ascii="Times New Roman" w:hAnsi="Times New Roman" w:cs="Times New Roman"/>
          <w:sz w:val="24"/>
          <w:szCs w:val="24"/>
        </w:rPr>
        <w:t>Wolstenholme</w:t>
      </w:r>
      <w:proofErr w:type="spellEnd"/>
      <w:r w:rsidRPr="004B4B13">
        <w:rPr>
          <w:rFonts w:ascii="Times New Roman" w:hAnsi="Times New Roman" w:cs="Times New Roman"/>
          <w:sz w:val="24"/>
          <w:szCs w:val="24"/>
        </w:rPr>
        <w:t>, and Sarah Wordsworth (2010).</w:t>
      </w:r>
      <w:proofErr w:type="gramEnd"/>
      <w:r w:rsidRPr="004B4B13">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B4B13">
        <w:rPr>
          <w:rFonts w:ascii="Times New Roman" w:hAnsi="Times New Roman" w:cs="Times New Roman"/>
          <w:i/>
          <w:iCs/>
          <w:sz w:val="24"/>
          <w:szCs w:val="24"/>
        </w:rPr>
        <w:t>Applied Methods of Cost-effectiveness Analysis in Healthcare</w:t>
      </w:r>
      <w:r w:rsidRPr="004B4B13">
        <w:rPr>
          <w:rFonts w:ascii="Times New Roman" w:hAnsi="Times New Roman" w:cs="Times New Roman"/>
          <w:sz w:val="24"/>
          <w:szCs w:val="24"/>
        </w:rPr>
        <w:t>, Oxford University Press.</w:t>
      </w:r>
      <w:proofErr w:type="gramEnd"/>
    </w:p>
    <w:p w:rsidR="0092570A" w:rsidRPr="0092570A" w:rsidRDefault="0092570A" w:rsidP="004D3ECC">
      <w:pPr>
        <w:spacing w:line="480" w:lineRule="auto"/>
        <w:rPr>
          <w:rStyle w:val="reference-text"/>
          <w:rFonts w:ascii="Times New Roman" w:hAnsi="Times New Roman" w:cs="Times New Roman"/>
          <w:sz w:val="24"/>
          <w:szCs w:val="24"/>
        </w:rPr>
      </w:pPr>
      <w:proofErr w:type="spellStart"/>
      <w:r>
        <w:rPr>
          <w:rStyle w:val="reference-text"/>
          <w:rFonts w:ascii="Times New Roman" w:hAnsi="Times New Roman" w:cs="Times New Roman"/>
          <w:sz w:val="24"/>
          <w:szCs w:val="24"/>
        </w:rPr>
        <w:t>Knutzen</w:t>
      </w:r>
      <w:proofErr w:type="spellEnd"/>
      <w:r>
        <w:rPr>
          <w:rStyle w:val="reference-text"/>
          <w:rFonts w:ascii="Times New Roman" w:hAnsi="Times New Roman" w:cs="Times New Roman"/>
          <w:sz w:val="24"/>
          <w:szCs w:val="24"/>
        </w:rPr>
        <w:t xml:space="preserve">, Robert. </w:t>
      </w:r>
      <w:proofErr w:type="gramStart"/>
      <w:r>
        <w:rPr>
          <w:rStyle w:val="reference-text"/>
          <w:rFonts w:ascii="Times New Roman" w:hAnsi="Times New Roman" w:cs="Times New Roman"/>
          <w:sz w:val="24"/>
          <w:szCs w:val="24"/>
        </w:rPr>
        <w:t>(2011). “HMO Horror Stories.”</w:t>
      </w:r>
      <w:proofErr w:type="gramEnd"/>
      <w:r>
        <w:rPr>
          <w:rStyle w:val="reference-text"/>
          <w:rFonts w:ascii="Times New Roman" w:hAnsi="Times New Roman" w:cs="Times New Roman"/>
          <w:sz w:val="24"/>
          <w:szCs w:val="24"/>
        </w:rPr>
        <w:t xml:space="preserve"> </w:t>
      </w:r>
      <w:proofErr w:type="gramStart"/>
      <w:r>
        <w:rPr>
          <w:rStyle w:val="reference-text"/>
          <w:rFonts w:ascii="Times New Roman" w:hAnsi="Times New Roman" w:cs="Times New Roman"/>
          <w:i/>
          <w:sz w:val="24"/>
          <w:szCs w:val="24"/>
        </w:rPr>
        <w:t>Pituitary Network Association.</w:t>
      </w:r>
      <w:proofErr w:type="gramEnd"/>
      <w:r>
        <w:rPr>
          <w:rStyle w:val="reference-text"/>
          <w:rFonts w:ascii="Times New Roman" w:hAnsi="Times New Roman" w:cs="Times New Roman"/>
          <w:i/>
          <w:sz w:val="24"/>
          <w:szCs w:val="24"/>
        </w:rPr>
        <w:t xml:space="preserve"> </w:t>
      </w:r>
      <w:r>
        <w:rPr>
          <w:rStyle w:val="reference-text"/>
          <w:rFonts w:ascii="Times New Roman" w:hAnsi="Times New Roman" w:cs="Times New Roman"/>
          <w:i/>
          <w:sz w:val="24"/>
          <w:szCs w:val="24"/>
        </w:rPr>
        <w:tab/>
      </w:r>
      <w:r>
        <w:rPr>
          <w:rStyle w:val="reference-text"/>
          <w:rFonts w:ascii="Times New Roman" w:hAnsi="Times New Roman" w:cs="Times New Roman"/>
          <w:i/>
          <w:sz w:val="24"/>
          <w:szCs w:val="24"/>
        </w:rPr>
        <w:tab/>
      </w:r>
      <w:proofErr w:type="gramStart"/>
      <w:r>
        <w:rPr>
          <w:rStyle w:val="reference-text"/>
          <w:rFonts w:ascii="Times New Roman" w:hAnsi="Times New Roman" w:cs="Times New Roman"/>
          <w:sz w:val="24"/>
          <w:szCs w:val="24"/>
        </w:rPr>
        <w:t>Pituitary.org.</w:t>
      </w:r>
      <w:proofErr w:type="gramEnd"/>
    </w:p>
    <w:p w:rsidR="004D3ECC" w:rsidRDefault="004D3ECC" w:rsidP="004D3ECC">
      <w:pPr>
        <w:spacing w:line="480" w:lineRule="auto"/>
        <w:rPr>
          <w:rStyle w:val="reference-text"/>
          <w:rFonts w:ascii="Times New Roman" w:hAnsi="Times New Roman" w:cs="Times New Roman"/>
          <w:sz w:val="24"/>
          <w:szCs w:val="24"/>
        </w:rPr>
      </w:pPr>
      <w:proofErr w:type="spellStart"/>
      <w:r w:rsidRPr="004D3ECC">
        <w:rPr>
          <w:rStyle w:val="reference-text"/>
          <w:rFonts w:ascii="Times New Roman" w:hAnsi="Times New Roman" w:cs="Times New Roman"/>
          <w:sz w:val="24"/>
          <w:szCs w:val="24"/>
        </w:rPr>
        <w:t>Kongstvedt</w:t>
      </w:r>
      <w:proofErr w:type="spellEnd"/>
      <w:r w:rsidRPr="004D3ECC">
        <w:rPr>
          <w:rStyle w:val="reference-text"/>
          <w:rFonts w:ascii="Times New Roman" w:hAnsi="Times New Roman" w:cs="Times New Roman"/>
          <w:sz w:val="24"/>
          <w:szCs w:val="24"/>
        </w:rPr>
        <w:t xml:space="preserve">, Peter R. (2001). </w:t>
      </w:r>
      <w:proofErr w:type="gramStart"/>
      <w:r w:rsidRPr="004D3ECC">
        <w:rPr>
          <w:rStyle w:val="reference-text"/>
          <w:rFonts w:ascii="Times New Roman" w:hAnsi="Times New Roman" w:cs="Times New Roman"/>
          <w:i/>
          <w:sz w:val="24"/>
          <w:szCs w:val="24"/>
        </w:rPr>
        <w:t>The Managed Health Care Handbook, Fourth Edition</w:t>
      </w:r>
      <w:r w:rsidRPr="004D3ECC">
        <w:rPr>
          <w:rStyle w:val="reference-text"/>
          <w:rFonts w:ascii="Times New Roman" w:hAnsi="Times New Roman" w:cs="Times New Roman"/>
          <w:sz w:val="24"/>
          <w:szCs w:val="24"/>
        </w:rPr>
        <w:t>.</w:t>
      </w:r>
      <w:proofErr w:type="gramEnd"/>
      <w:r w:rsidRPr="004D3ECC">
        <w:rPr>
          <w:rStyle w:val="reference-text"/>
          <w:rFonts w:ascii="Times New Roman" w:hAnsi="Times New Roman" w:cs="Times New Roman"/>
          <w:sz w:val="24"/>
          <w:szCs w:val="24"/>
        </w:rPr>
        <w:t xml:space="preserve"> Aspen </w:t>
      </w:r>
      <w:r>
        <w:rPr>
          <w:rStyle w:val="reference-text"/>
          <w:rFonts w:ascii="Times New Roman" w:hAnsi="Times New Roman" w:cs="Times New Roman"/>
          <w:sz w:val="24"/>
          <w:szCs w:val="24"/>
        </w:rPr>
        <w:tab/>
      </w:r>
      <w:r w:rsidRPr="004D3ECC">
        <w:rPr>
          <w:rStyle w:val="reference-text"/>
          <w:rFonts w:ascii="Times New Roman" w:hAnsi="Times New Roman" w:cs="Times New Roman"/>
          <w:sz w:val="24"/>
          <w:szCs w:val="24"/>
        </w:rPr>
        <w:t>Publishers, Inc.</w:t>
      </w:r>
    </w:p>
    <w:p w:rsidR="008965C0" w:rsidRPr="008965C0" w:rsidRDefault="008965C0" w:rsidP="004D3ECC">
      <w:pPr>
        <w:spacing w:line="480" w:lineRule="auto"/>
        <w:rPr>
          <w:rStyle w:val="reference-text"/>
          <w:rFonts w:ascii="Times New Roman" w:hAnsi="Times New Roman" w:cs="Times New Roman"/>
          <w:sz w:val="24"/>
          <w:szCs w:val="24"/>
        </w:rPr>
      </w:pPr>
      <w:r w:rsidRPr="008965C0">
        <w:rPr>
          <w:rStyle w:val="reference-text"/>
          <w:rFonts w:ascii="Times New Roman" w:hAnsi="Times New Roman" w:cs="Times New Roman"/>
          <w:sz w:val="24"/>
          <w:szCs w:val="24"/>
        </w:rPr>
        <w:t>Schick</w:t>
      </w:r>
      <w:r>
        <w:rPr>
          <w:rStyle w:val="reference-text"/>
          <w:rFonts w:ascii="Times New Roman" w:hAnsi="Times New Roman" w:cs="Times New Roman"/>
          <w:sz w:val="24"/>
          <w:szCs w:val="24"/>
        </w:rPr>
        <w:t>,</w:t>
      </w:r>
      <w:r w:rsidRPr="008965C0">
        <w:rPr>
          <w:rStyle w:val="reference-text"/>
          <w:rFonts w:ascii="Times New Roman" w:hAnsi="Times New Roman" w:cs="Times New Roman"/>
          <w:sz w:val="24"/>
          <w:szCs w:val="24"/>
        </w:rPr>
        <w:t xml:space="preserve"> David</w:t>
      </w:r>
      <w:r>
        <w:rPr>
          <w:rStyle w:val="reference-text"/>
          <w:rFonts w:ascii="Times New Roman" w:hAnsi="Times New Roman" w:cs="Times New Roman"/>
          <w:sz w:val="24"/>
          <w:szCs w:val="24"/>
        </w:rPr>
        <w:t>.</w:t>
      </w:r>
      <w:r w:rsidRPr="008965C0">
        <w:rPr>
          <w:rStyle w:val="reference-text"/>
          <w:rFonts w:ascii="Times New Roman" w:hAnsi="Times New Roman" w:cs="Times New Roman"/>
          <w:sz w:val="24"/>
          <w:szCs w:val="24"/>
        </w:rPr>
        <w:t xml:space="preserve"> (2011)</w:t>
      </w:r>
      <w:r>
        <w:rPr>
          <w:rStyle w:val="reference-text"/>
          <w:rFonts w:ascii="Times New Roman" w:hAnsi="Times New Roman" w:cs="Times New Roman"/>
          <w:sz w:val="24"/>
          <w:szCs w:val="24"/>
        </w:rPr>
        <w:t>. “</w:t>
      </w:r>
      <w:r w:rsidRPr="008965C0">
        <w:rPr>
          <w:rStyle w:val="reference-text"/>
          <w:rFonts w:ascii="Times New Roman" w:hAnsi="Times New Roman" w:cs="Times New Roman"/>
          <w:sz w:val="24"/>
          <w:szCs w:val="24"/>
        </w:rPr>
        <w:t xml:space="preserve">Is Coming Together to Form the Larger Same (or Multi) Specialty </w:t>
      </w:r>
      <w:r>
        <w:rPr>
          <w:rStyle w:val="reference-text"/>
          <w:rFonts w:ascii="Times New Roman" w:hAnsi="Times New Roman" w:cs="Times New Roman"/>
          <w:sz w:val="24"/>
          <w:szCs w:val="24"/>
        </w:rPr>
        <w:tab/>
      </w:r>
      <w:r w:rsidRPr="008965C0">
        <w:rPr>
          <w:rStyle w:val="reference-text"/>
          <w:rFonts w:ascii="Times New Roman" w:hAnsi="Times New Roman" w:cs="Times New Roman"/>
          <w:sz w:val="24"/>
          <w:szCs w:val="24"/>
        </w:rPr>
        <w:t>Medical Practice the Answer?</w:t>
      </w:r>
      <w:r>
        <w:rPr>
          <w:rStyle w:val="reference-text"/>
          <w:rFonts w:ascii="Times New Roman" w:hAnsi="Times New Roman" w:cs="Times New Roman"/>
          <w:sz w:val="24"/>
          <w:szCs w:val="24"/>
        </w:rPr>
        <w:t>”</w:t>
      </w:r>
      <w:r w:rsidRPr="008965C0">
        <w:rPr>
          <w:rStyle w:val="reference-text"/>
          <w:rFonts w:ascii="Times New Roman" w:hAnsi="Times New Roman" w:cs="Times New Roman"/>
          <w:sz w:val="24"/>
          <w:szCs w:val="24"/>
        </w:rPr>
        <w:t xml:space="preserve">  </w:t>
      </w:r>
      <w:proofErr w:type="gramStart"/>
      <w:r w:rsidRPr="008965C0">
        <w:rPr>
          <w:rStyle w:val="reference-text"/>
          <w:rFonts w:ascii="Times New Roman" w:hAnsi="Times New Roman" w:cs="Times New Roman"/>
          <w:i/>
          <w:sz w:val="24"/>
          <w:szCs w:val="24"/>
        </w:rPr>
        <w:t>The National Law Review</w:t>
      </w:r>
      <w:r>
        <w:rPr>
          <w:rStyle w:val="reference-text"/>
          <w:rFonts w:ascii="Times New Roman" w:hAnsi="Times New Roman" w:cs="Times New Roman"/>
          <w:i/>
          <w:sz w:val="24"/>
          <w:szCs w:val="24"/>
        </w:rPr>
        <w:t>.</w:t>
      </w:r>
      <w:proofErr w:type="gramEnd"/>
    </w:p>
    <w:p w:rsidR="00911F0A" w:rsidRDefault="00911F0A" w:rsidP="004D3ECC">
      <w:pPr>
        <w:spacing w:line="480" w:lineRule="auto"/>
        <w:rPr>
          <w:rStyle w:val="reference-text"/>
          <w:rFonts w:ascii="Times New Roman" w:hAnsi="Times New Roman" w:cs="Times New Roman"/>
          <w:sz w:val="24"/>
          <w:szCs w:val="24"/>
        </w:rPr>
      </w:pPr>
      <w:proofErr w:type="gramStart"/>
      <w:r w:rsidRPr="00911F0A">
        <w:rPr>
          <w:rStyle w:val="reference-text"/>
          <w:rFonts w:ascii="Times New Roman" w:hAnsi="Times New Roman" w:cs="Times New Roman"/>
          <w:sz w:val="24"/>
          <w:szCs w:val="24"/>
        </w:rPr>
        <w:t xml:space="preserve">Shin, </w:t>
      </w:r>
      <w:proofErr w:type="spellStart"/>
      <w:r w:rsidRPr="00911F0A">
        <w:rPr>
          <w:rStyle w:val="reference-text"/>
          <w:rFonts w:ascii="Times New Roman" w:hAnsi="Times New Roman" w:cs="Times New Roman"/>
          <w:sz w:val="24"/>
          <w:szCs w:val="24"/>
        </w:rPr>
        <w:t>Jaeun</w:t>
      </w:r>
      <w:proofErr w:type="spellEnd"/>
      <w:r w:rsidRPr="00911F0A">
        <w:rPr>
          <w:rStyle w:val="reference-text"/>
          <w:rFonts w:ascii="Times New Roman" w:hAnsi="Times New Roman" w:cs="Times New Roman"/>
          <w:sz w:val="24"/>
          <w:szCs w:val="24"/>
        </w:rPr>
        <w:t xml:space="preserve"> and </w:t>
      </w:r>
      <w:proofErr w:type="spellStart"/>
      <w:r w:rsidRPr="00911F0A">
        <w:rPr>
          <w:rStyle w:val="reference-text"/>
          <w:rFonts w:ascii="Times New Roman" w:hAnsi="Times New Roman" w:cs="Times New Roman"/>
          <w:sz w:val="24"/>
          <w:szCs w:val="24"/>
        </w:rPr>
        <w:t>Sangho</w:t>
      </w:r>
      <w:proofErr w:type="spellEnd"/>
      <w:r w:rsidRPr="00911F0A">
        <w:rPr>
          <w:rStyle w:val="reference-text"/>
          <w:rFonts w:ascii="Times New Roman" w:hAnsi="Times New Roman" w:cs="Times New Roman"/>
          <w:sz w:val="24"/>
          <w:szCs w:val="24"/>
        </w:rPr>
        <w:t xml:space="preserve"> Moon.</w:t>
      </w:r>
      <w:proofErr w:type="gramEnd"/>
      <w:r w:rsidRPr="00911F0A">
        <w:rPr>
          <w:rStyle w:val="reference-text"/>
          <w:rFonts w:ascii="Times New Roman" w:hAnsi="Times New Roman" w:cs="Times New Roman"/>
          <w:sz w:val="24"/>
          <w:szCs w:val="24"/>
        </w:rPr>
        <w:t xml:space="preserve"> (2007). "Do HMO Plans Reduce Expenditure in the Private </w:t>
      </w:r>
      <w:r>
        <w:rPr>
          <w:rStyle w:val="reference-text"/>
          <w:rFonts w:ascii="Times New Roman" w:hAnsi="Times New Roman" w:cs="Times New Roman"/>
          <w:sz w:val="24"/>
          <w:szCs w:val="24"/>
        </w:rPr>
        <w:tab/>
      </w:r>
      <w:r w:rsidRPr="00911F0A">
        <w:rPr>
          <w:rStyle w:val="reference-text"/>
          <w:rFonts w:ascii="Times New Roman" w:hAnsi="Times New Roman" w:cs="Times New Roman"/>
          <w:sz w:val="24"/>
          <w:szCs w:val="24"/>
        </w:rPr>
        <w:t>Sector?</w:t>
      </w:r>
      <w:proofErr w:type="gramStart"/>
      <w:r w:rsidRPr="00911F0A">
        <w:rPr>
          <w:rStyle w:val="reference-text"/>
          <w:rFonts w:ascii="Times New Roman" w:hAnsi="Times New Roman" w:cs="Times New Roman"/>
          <w:sz w:val="24"/>
          <w:szCs w:val="24"/>
        </w:rPr>
        <w:t>",</w:t>
      </w:r>
      <w:proofErr w:type="gramEnd"/>
      <w:r w:rsidRPr="00911F0A">
        <w:rPr>
          <w:rStyle w:val="reference-text"/>
          <w:rFonts w:ascii="Times New Roman" w:hAnsi="Times New Roman" w:cs="Times New Roman"/>
          <w:sz w:val="24"/>
          <w:szCs w:val="24"/>
        </w:rPr>
        <w:t xml:space="preserve"> </w:t>
      </w:r>
      <w:r w:rsidRPr="00911F0A">
        <w:rPr>
          <w:rStyle w:val="reference-text"/>
          <w:rFonts w:ascii="Times New Roman" w:hAnsi="Times New Roman" w:cs="Times New Roman"/>
          <w:i/>
          <w:sz w:val="24"/>
          <w:szCs w:val="24"/>
        </w:rPr>
        <w:t>Economic Inquiry</w:t>
      </w:r>
      <w:r w:rsidRPr="00911F0A">
        <w:rPr>
          <w:rStyle w:val="reference-text"/>
          <w:rFonts w:ascii="Times New Roman" w:hAnsi="Times New Roman" w:cs="Times New Roman"/>
          <w:sz w:val="24"/>
          <w:szCs w:val="24"/>
        </w:rPr>
        <w:t>.</w:t>
      </w:r>
    </w:p>
    <w:p w:rsidR="00715807" w:rsidRPr="006E29D1" w:rsidRDefault="00715807" w:rsidP="004D3ECC">
      <w:pPr>
        <w:spacing w:line="48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Thompson, David A. (</w:t>
      </w:r>
      <w:r w:rsidR="006E29D1">
        <w:rPr>
          <w:rStyle w:val="reference-text"/>
          <w:rFonts w:ascii="Times New Roman" w:hAnsi="Times New Roman" w:cs="Times New Roman"/>
          <w:sz w:val="24"/>
          <w:szCs w:val="24"/>
        </w:rPr>
        <w:t xml:space="preserve">1974). </w:t>
      </w:r>
      <w:proofErr w:type="gramStart"/>
      <w:r w:rsidR="006E29D1">
        <w:rPr>
          <w:rStyle w:val="reference-text"/>
          <w:rFonts w:ascii="Times New Roman" w:hAnsi="Times New Roman" w:cs="Times New Roman"/>
          <w:sz w:val="24"/>
          <w:szCs w:val="24"/>
        </w:rPr>
        <w:t>“Financial Planning for an HMO.”</w:t>
      </w:r>
      <w:proofErr w:type="gramEnd"/>
      <w:r w:rsidR="006E29D1">
        <w:rPr>
          <w:rStyle w:val="reference-text"/>
          <w:rFonts w:ascii="Times New Roman" w:hAnsi="Times New Roman" w:cs="Times New Roman"/>
          <w:sz w:val="24"/>
          <w:szCs w:val="24"/>
        </w:rPr>
        <w:t xml:space="preserve"> </w:t>
      </w:r>
      <w:proofErr w:type="gramStart"/>
      <w:r w:rsidR="006E29D1">
        <w:rPr>
          <w:rStyle w:val="reference-text"/>
          <w:rFonts w:ascii="Times New Roman" w:hAnsi="Times New Roman" w:cs="Times New Roman"/>
          <w:i/>
          <w:sz w:val="24"/>
          <w:szCs w:val="24"/>
        </w:rPr>
        <w:t>Health Services Research.</w:t>
      </w:r>
      <w:proofErr w:type="gramEnd"/>
      <w:r w:rsidR="006E29D1">
        <w:rPr>
          <w:rStyle w:val="reference-text"/>
          <w:rFonts w:ascii="Times New Roman" w:hAnsi="Times New Roman" w:cs="Times New Roman"/>
          <w:i/>
          <w:sz w:val="24"/>
          <w:szCs w:val="24"/>
        </w:rPr>
        <w:t xml:space="preserve"> </w:t>
      </w:r>
    </w:p>
    <w:p w:rsidR="00727D28" w:rsidRDefault="00727D28" w:rsidP="004D3ECC">
      <w:pPr>
        <w:spacing w:line="480" w:lineRule="auto"/>
        <w:rPr>
          <w:rStyle w:val="reference-text"/>
          <w:rFonts w:ascii="Times New Roman" w:hAnsi="Times New Roman" w:cs="Times New Roman"/>
          <w:i/>
          <w:sz w:val="24"/>
          <w:szCs w:val="24"/>
        </w:rPr>
      </w:pPr>
      <w:r>
        <w:rPr>
          <w:rStyle w:val="reference-text"/>
          <w:rFonts w:ascii="Times New Roman" w:hAnsi="Times New Roman" w:cs="Times New Roman"/>
          <w:sz w:val="24"/>
          <w:szCs w:val="24"/>
        </w:rPr>
        <w:t xml:space="preserve">Veatch, Robert M. (1985). </w:t>
      </w:r>
      <w:proofErr w:type="gramStart"/>
      <w:r>
        <w:rPr>
          <w:rStyle w:val="reference-text"/>
          <w:rFonts w:ascii="Times New Roman" w:hAnsi="Times New Roman" w:cs="Times New Roman"/>
          <w:sz w:val="24"/>
          <w:szCs w:val="24"/>
        </w:rPr>
        <w:t>“The HMO Physician’s Duty to Cut Costs.”</w:t>
      </w:r>
      <w:proofErr w:type="gramEnd"/>
      <w:r>
        <w:rPr>
          <w:rStyle w:val="reference-text"/>
          <w:rFonts w:ascii="Times New Roman" w:hAnsi="Times New Roman" w:cs="Times New Roman"/>
          <w:sz w:val="24"/>
          <w:szCs w:val="24"/>
        </w:rPr>
        <w:t xml:space="preserve"> </w:t>
      </w:r>
      <w:proofErr w:type="gramStart"/>
      <w:r>
        <w:rPr>
          <w:rStyle w:val="reference-text"/>
          <w:rFonts w:ascii="Times New Roman" w:hAnsi="Times New Roman" w:cs="Times New Roman"/>
          <w:i/>
          <w:sz w:val="24"/>
          <w:szCs w:val="24"/>
        </w:rPr>
        <w:t>Hasting Center Report.</w:t>
      </w:r>
      <w:proofErr w:type="gramEnd"/>
    </w:p>
    <w:p w:rsidR="000165AA" w:rsidRPr="000165AA" w:rsidRDefault="000165AA" w:rsidP="004D3ECC">
      <w:pPr>
        <w:spacing w:line="480" w:lineRule="auto"/>
        <w:rPr>
          <w:rFonts w:ascii="Times New Roman" w:hAnsi="Times New Roman" w:cs="Times New Roman"/>
          <w:sz w:val="24"/>
          <w:szCs w:val="24"/>
        </w:rPr>
      </w:pPr>
      <w:proofErr w:type="spellStart"/>
      <w:proofErr w:type="gramStart"/>
      <w:r>
        <w:rPr>
          <w:rStyle w:val="reference-text"/>
          <w:rFonts w:ascii="Times New Roman" w:hAnsi="Times New Roman" w:cs="Times New Roman"/>
          <w:sz w:val="24"/>
          <w:szCs w:val="24"/>
        </w:rPr>
        <w:t>Widra</w:t>
      </w:r>
      <w:proofErr w:type="spellEnd"/>
      <w:r>
        <w:rPr>
          <w:rStyle w:val="reference-text"/>
          <w:rFonts w:ascii="Times New Roman" w:hAnsi="Times New Roman" w:cs="Times New Roman"/>
          <w:sz w:val="24"/>
          <w:szCs w:val="24"/>
        </w:rPr>
        <w:t xml:space="preserve">, L.S., and M.D. </w:t>
      </w:r>
      <w:proofErr w:type="spellStart"/>
      <w:r>
        <w:rPr>
          <w:rStyle w:val="reference-text"/>
          <w:rFonts w:ascii="Times New Roman" w:hAnsi="Times New Roman" w:cs="Times New Roman"/>
          <w:sz w:val="24"/>
          <w:szCs w:val="24"/>
        </w:rPr>
        <w:t>Fottler</w:t>
      </w:r>
      <w:proofErr w:type="spellEnd"/>
      <w:r>
        <w:rPr>
          <w:rStyle w:val="reference-text"/>
          <w:rFonts w:ascii="Times New Roman" w:hAnsi="Times New Roman" w:cs="Times New Roman"/>
          <w:sz w:val="24"/>
          <w:szCs w:val="24"/>
        </w:rPr>
        <w:t>.</w:t>
      </w:r>
      <w:proofErr w:type="gramEnd"/>
      <w:r>
        <w:rPr>
          <w:rStyle w:val="reference-text"/>
          <w:rFonts w:ascii="Times New Roman" w:hAnsi="Times New Roman" w:cs="Times New Roman"/>
          <w:sz w:val="24"/>
          <w:szCs w:val="24"/>
        </w:rPr>
        <w:t xml:space="preserve"> (1992). “Determinants of HMO Success: The Case of Complete </w:t>
      </w:r>
      <w:r>
        <w:rPr>
          <w:rStyle w:val="reference-text"/>
          <w:rFonts w:ascii="Times New Roman" w:hAnsi="Times New Roman" w:cs="Times New Roman"/>
          <w:sz w:val="24"/>
          <w:szCs w:val="24"/>
        </w:rPr>
        <w:tab/>
        <w:t xml:space="preserve">Health.” </w:t>
      </w:r>
      <w:proofErr w:type="gramStart"/>
      <w:r>
        <w:rPr>
          <w:rStyle w:val="reference-text"/>
          <w:rFonts w:ascii="Times New Roman" w:hAnsi="Times New Roman" w:cs="Times New Roman"/>
          <w:i/>
          <w:sz w:val="24"/>
          <w:szCs w:val="24"/>
        </w:rPr>
        <w:t>Wilson N. Jones Memorial Hospital.</w:t>
      </w:r>
      <w:proofErr w:type="gramEnd"/>
    </w:p>
    <w:sectPr w:rsidR="000165AA" w:rsidRPr="000165AA" w:rsidSect="00A618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91" w:rsidRDefault="00BF4B91" w:rsidP="00577ADD">
      <w:pPr>
        <w:spacing w:after="0" w:line="240" w:lineRule="auto"/>
      </w:pPr>
      <w:r>
        <w:separator/>
      </w:r>
    </w:p>
  </w:endnote>
  <w:endnote w:type="continuationSeparator" w:id="0">
    <w:p w:rsidR="00BF4B91" w:rsidRDefault="00BF4B91" w:rsidP="0057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4C" w:rsidRDefault="00290C4C" w:rsidP="00290C4C">
    <w:r>
      <w:rPr>
        <w:rFonts w:cs="Times New Roman"/>
        <w:color w:val="948A54"/>
        <w:sz w:val="18"/>
        <w:szCs w:val="18"/>
      </w:rPr>
      <w:t>This document is strictly confidential. AMTP will ensure that all private information is secure and confidential. As well, AMTP reserves the copy right of all content in this document.</w:t>
    </w:r>
  </w:p>
  <w:p w:rsidR="00290C4C" w:rsidRDefault="00290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91" w:rsidRDefault="00BF4B91" w:rsidP="00577ADD">
      <w:pPr>
        <w:spacing w:after="0" w:line="240" w:lineRule="auto"/>
      </w:pPr>
      <w:r>
        <w:separator/>
      </w:r>
    </w:p>
  </w:footnote>
  <w:footnote w:type="continuationSeparator" w:id="0">
    <w:p w:rsidR="00BF4B91" w:rsidRDefault="00BF4B91" w:rsidP="00577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760088"/>
      <w:docPartObj>
        <w:docPartGallery w:val="Page Numbers (Top of Page)"/>
        <w:docPartUnique/>
      </w:docPartObj>
    </w:sdtPr>
    <w:sdtEndPr>
      <w:rPr>
        <w:noProof/>
      </w:rPr>
    </w:sdtEndPr>
    <w:sdtContent>
      <w:p w:rsidR="00577ADD" w:rsidRDefault="00577ADD">
        <w:pPr>
          <w:pStyle w:val="Header"/>
          <w:jc w:val="right"/>
        </w:pPr>
        <w:r w:rsidRPr="00577ADD">
          <w:t>HMO Success and Failure: A Case Study Analysis</w:t>
        </w:r>
        <w:r>
          <w:t xml:space="preserve"> </w:t>
        </w:r>
        <w:r>
          <w:fldChar w:fldCharType="begin"/>
        </w:r>
        <w:r>
          <w:instrText xml:space="preserve"> PAGE   \* MERGEFORMAT </w:instrText>
        </w:r>
        <w:r>
          <w:fldChar w:fldCharType="separate"/>
        </w:r>
        <w:r w:rsidR="00290C4C">
          <w:rPr>
            <w:noProof/>
          </w:rPr>
          <w:t>1</w:t>
        </w:r>
        <w:r>
          <w:rPr>
            <w:noProof/>
          </w:rPr>
          <w:fldChar w:fldCharType="end"/>
        </w:r>
      </w:p>
    </w:sdtContent>
  </w:sdt>
  <w:p w:rsidR="00577ADD" w:rsidRDefault="00577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CC"/>
    <w:rsid w:val="00000D8F"/>
    <w:rsid w:val="000165AA"/>
    <w:rsid w:val="00016C1C"/>
    <w:rsid w:val="00092B96"/>
    <w:rsid w:val="000E168F"/>
    <w:rsid w:val="00130262"/>
    <w:rsid w:val="001475A5"/>
    <w:rsid w:val="00150865"/>
    <w:rsid w:val="00227BFC"/>
    <w:rsid w:val="00243E4E"/>
    <w:rsid w:val="00290C4C"/>
    <w:rsid w:val="002A429B"/>
    <w:rsid w:val="002B4F0D"/>
    <w:rsid w:val="002D7128"/>
    <w:rsid w:val="002F3981"/>
    <w:rsid w:val="004B4B13"/>
    <w:rsid w:val="004D3ECC"/>
    <w:rsid w:val="00577ADD"/>
    <w:rsid w:val="00581BA1"/>
    <w:rsid w:val="005F08C5"/>
    <w:rsid w:val="006335E9"/>
    <w:rsid w:val="00690B52"/>
    <w:rsid w:val="006E29D1"/>
    <w:rsid w:val="006F79FF"/>
    <w:rsid w:val="00707C25"/>
    <w:rsid w:val="00715807"/>
    <w:rsid w:val="00716F51"/>
    <w:rsid w:val="00727D28"/>
    <w:rsid w:val="007E2086"/>
    <w:rsid w:val="0081338D"/>
    <w:rsid w:val="00880129"/>
    <w:rsid w:val="008965C0"/>
    <w:rsid w:val="008D5104"/>
    <w:rsid w:val="00911F0A"/>
    <w:rsid w:val="0092570A"/>
    <w:rsid w:val="00963B9C"/>
    <w:rsid w:val="009A1EB1"/>
    <w:rsid w:val="009F0D9E"/>
    <w:rsid w:val="00A13D22"/>
    <w:rsid w:val="00A42FDB"/>
    <w:rsid w:val="00A44865"/>
    <w:rsid w:val="00A618C9"/>
    <w:rsid w:val="00A85F89"/>
    <w:rsid w:val="00B17C6F"/>
    <w:rsid w:val="00B9266A"/>
    <w:rsid w:val="00BF4B91"/>
    <w:rsid w:val="00C32C44"/>
    <w:rsid w:val="00CD3BB2"/>
    <w:rsid w:val="00CE47B0"/>
    <w:rsid w:val="00E24E35"/>
    <w:rsid w:val="00E44151"/>
    <w:rsid w:val="00E91583"/>
    <w:rsid w:val="00ED5846"/>
    <w:rsid w:val="00EE22A9"/>
    <w:rsid w:val="00EF6EAF"/>
    <w:rsid w:val="00F22AB5"/>
    <w:rsid w:val="00F239BF"/>
    <w:rsid w:val="00F37D48"/>
    <w:rsid w:val="00FB6B81"/>
    <w:rsid w:val="00FE2158"/>
    <w:rsid w:val="00FE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4D3ECC"/>
  </w:style>
  <w:style w:type="character" w:styleId="Hyperlink">
    <w:name w:val="Hyperlink"/>
    <w:basedOn w:val="DefaultParagraphFont"/>
    <w:uiPriority w:val="99"/>
    <w:semiHidden/>
    <w:unhideWhenUsed/>
    <w:rsid w:val="008965C0"/>
    <w:rPr>
      <w:color w:val="0000FF"/>
      <w:u w:val="single"/>
    </w:rPr>
  </w:style>
  <w:style w:type="paragraph" w:styleId="Header">
    <w:name w:val="header"/>
    <w:basedOn w:val="Normal"/>
    <w:link w:val="HeaderChar"/>
    <w:uiPriority w:val="99"/>
    <w:unhideWhenUsed/>
    <w:rsid w:val="00577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DD"/>
  </w:style>
  <w:style w:type="paragraph" w:styleId="Footer">
    <w:name w:val="footer"/>
    <w:basedOn w:val="Normal"/>
    <w:link w:val="FooterChar"/>
    <w:uiPriority w:val="99"/>
    <w:unhideWhenUsed/>
    <w:rsid w:val="00577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4D3ECC"/>
  </w:style>
  <w:style w:type="character" w:styleId="Hyperlink">
    <w:name w:val="Hyperlink"/>
    <w:basedOn w:val="DefaultParagraphFont"/>
    <w:uiPriority w:val="99"/>
    <w:semiHidden/>
    <w:unhideWhenUsed/>
    <w:rsid w:val="008965C0"/>
    <w:rPr>
      <w:color w:val="0000FF"/>
      <w:u w:val="single"/>
    </w:rPr>
  </w:style>
  <w:style w:type="paragraph" w:styleId="Header">
    <w:name w:val="header"/>
    <w:basedOn w:val="Normal"/>
    <w:link w:val="HeaderChar"/>
    <w:uiPriority w:val="99"/>
    <w:unhideWhenUsed/>
    <w:rsid w:val="00577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DD"/>
  </w:style>
  <w:style w:type="paragraph" w:styleId="Footer">
    <w:name w:val="footer"/>
    <w:basedOn w:val="Normal"/>
    <w:link w:val="FooterChar"/>
    <w:uiPriority w:val="99"/>
    <w:unhideWhenUsed/>
    <w:rsid w:val="00577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AMTP</cp:lastModifiedBy>
  <cp:revision>3</cp:revision>
  <dcterms:created xsi:type="dcterms:W3CDTF">2014-06-16T22:20:00Z</dcterms:created>
  <dcterms:modified xsi:type="dcterms:W3CDTF">2014-06-16T22:24:00Z</dcterms:modified>
</cp:coreProperties>
</file>